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124C" w14:textId="77777777" w:rsidR="00D3149B" w:rsidRPr="008B4E46" w:rsidRDefault="00D3149B" w:rsidP="00D3149B">
      <w:pPr>
        <w:jc w:val="center"/>
        <w:rPr>
          <w:rFonts w:ascii="Arial" w:hAnsi="Arial" w:cs="Arial"/>
        </w:rPr>
      </w:pPr>
      <w:r w:rsidRPr="008B4E46">
        <w:rPr>
          <w:rFonts w:ascii="Arial" w:hAnsi="Arial" w:cs="Arial"/>
        </w:rPr>
        <w:t>TEXAS INDIGENT DEFENSE COMMISSION</w:t>
      </w:r>
    </w:p>
    <w:p w14:paraId="66BE67FF" w14:textId="3D7A5769" w:rsidR="00D3149B" w:rsidRPr="008B4E46" w:rsidRDefault="00D3149B" w:rsidP="00D3149B">
      <w:pPr>
        <w:jc w:val="center"/>
        <w:rPr>
          <w:rFonts w:ascii="Arial" w:hAnsi="Arial" w:cs="Arial"/>
        </w:rPr>
      </w:pPr>
      <w:r w:rsidRPr="008B4E46">
        <w:rPr>
          <w:rFonts w:ascii="Arial" w:hAnsi="Arial" w:cs="Arial"/>
        </w:rPr>
        <w:t xml:space="preserve">ATTORNEY REPORTING FORM </w:t>
      </w:r>
    </w:p>
    <w:p w14:paraId="2D050A66" w14:textId="77777777" w:rsidR="00D3149B" w:rsidRPr="008B4E46" w:rsidRDefault="00D3149B" w:rsidP="00D3149B">
      <w:pPr>
        <w:rPr>
          <w:rFonts w:ascii="Arial" w:hAnsi="Arial" w:cs="Arial"/>
        </w:rPr>
      </w:pPr>
    </w:p>
    <w:p w14:paraId="7C1E3F98" w14:textId="4454A94F" w:rsidR="008B4E46" w:rsidRPr="008B4E46" w:rsidRDefault="008B4E46" w:rsidP="008B4E46">
      <w:pPr>
        <w:pStyle w:val="NoSpacing"/>
        <w:rPr>
          <w:rFonts w:ascii="Arial" w:hAnsi="Arial" w:cs="Arial"/>
          <w:b/>
          <w:sz w:val="28"/>
        </w:rPr>
      </w:pPr>
      <w:r w:rsidRPr="008B4E46">
        <w:rPr>
          <w:rFonts w:ascii="Arial" w:hAnsi="Arial" w:cs="Arial"/>
          <w:b/>
          <w:sz w:val="28"/>
        </w:rPr>
        <w:t>Uvalde and Real Counties</w:t>
      </w:r>
    </w:p>
    <w:p w14:paraId="7EF00CFE" w14:textId="2999C2CA" w:rsidR="008B4E46" w:rsidRPr="008B4E46" w:rsidRDefault="008B4E46" w:rsidP="008B4E46">
      <w:pPr>
        <w:pStyle w:val="NoSpacing"/>
        <w:rPr>
          <w:rFonts w:ascii="Arial" w:hAnsi="Arial" w:cs="Arial"/>
          <w:b/>
          <w:sz w:val="28"/>
        </w:rPr>
      </w:pPr>
      <w:r w:rsidRPr="008B4E46">
        <w:rPr>
          <w:rFonts w:ascii="Arial" w:hAnsi="Arial" w:cs="Arial"/>
          <w:b/>
          <w:sz w:val="28"/>
        </w:rPr>
        <w:t>State of Texas</w:t>
      </w:r>
    </w:p>
    <w:p w14:paraId="00B49A39" w14:textId="77777777" w:rsidR="007C0858" w:rsidRPr="008B4E46" w:rsidRDefault="007C0858" w:rsidP="00D3149B">
      <w:pPr>
        <w:rPr>
          <w:rFonts w:ascii="Arial" w:hAnsi="Arial" w:cs="Arial"/>
          <w:i/>
          <w:iCs/>
        </w:rPr>
      </w:pPr>
    </w:p>
    <w:p w14:paraId="3CF11624" w14:textId="271F8EC3" w:rsidR="00D3149B" w:rsidRPr="008B4E46" w:rsidRDefault="00D3149B" w:rsidP="00D3149B">
      <w:pPr>
        <w:rPr>
          <w:rFonts w:ascii="Arial" w:hAnsi="Arial" w:cs="Arial"/>
          <w:i/>
          <w:iCs/>
        </w:rPr>
      </w:pPr>
      <w:r w:rsidRPr="008B4E46">
        <w:rPr>
          <w:rFonts w:ascii="Arial" w:hAnsi="Arial" w:cs="Arial"/>
          <w:i/>
          <w:iCs/>
        </w:rPr>
        <w:t>Under Article 26.04(j), Code of Criminal Procedure, attorneys are required to report to each county in which they accept appointments the percentage of their total practice time that is dedicated to appointed adult criminal cases and juvenile delinquency cases in that county. This form must be submitted annually to each county no later than October 15. Please see the Attorney Reporting Instructions published by the Texas Indigent Defense Commission for additional information about this form.</w:t>
      </w:r>
    </w:p>
    <w:p w14:paraId="64A14B28" w14:textId="77777777" w:rsidR="00D3149B" w:rsidRPr="008B4E46" w:rsidRDefault="00D3149B" w:rsidP="00D3149B">
      <w:pPr>
        <w:rPr>
          <w:rFonts w:ascii="Arial" w:hAnsi="Arial" w:cs="Arial"/>
        </w:rPr>
      </w:pPr>
    </w:p>
    <w:p w14:paraId="3DA7C40A" w14:textId="4398CC83" w:rsidR="00D3149B" w:rsidRPr="008B4E46" w:rsidRDefault="00D3149B" w:rsidP="00D3149B">
      <w:pPr>
        <w:pStyle w:val="ListParagraph"/>
        <w:numPr>
          <w:ilvl w:val="0"/>
          <w:numId w:val="1"/>
        </w:numPr>
        <w:rPr>
          <w:rFonts w:ascii="Arial" w:hAnsi="Arial" w:cs="Arial"/>
        </w:rPr>
      </w:pPr>
      <w:r w:rsidRPr="008B4E46">
        <w:rPr>
          <w:rFonts w:ascii="Arial" w:hAnsi="Arial" w:cs="Arial"/>
        </w:rPr>
        <w:t>During the preceding fiscal year (October 1 - September 30), __</w:t>
      </w:r>
      <w:r w:rsidR="008F15D9" w:rsidRPr="008B4E46">
        <w:rPr>
          <w:rFonts w:ascii="Arial" w:hAnsi="Arial" w:cs="Arial"/>
        </w:rPr>
        <w:t>__</w:t>
      </w:r>
      <w:r w:rsidRPr="008B4E46">
        <w:rPr>
          <w:rFonts w:ascii="Arial" w:hAnsi="Arial" w:cs="Arial"/>
        </w:rPr>
        <w:t xml:space="preserve">_% of my total practice time was dedicated to work on adult criminal cases in which I was appointed to represent the defendant in </w:t>
      </w:r>
      <w:r w:rsidR="008B4E46" w:rsidRPr="008B4E46">
        <w:rPr>
          <w:rFonts w:ascii="Arial" w:hAnsi="Arial" w:cs="Arial"/>
        </w:rPr>
        <w:t>Uvalde/</w:t>
      </w:r>
      <w:r w:rsidRPr="008B4E46">
        <w:rPr>
          <w:rFonts w:ascii="Arial" w:hAnsi="Arial" w:cs="Arial"/>
        </w:rPr>
        <w:t xml:space="preserve">Real County, Texas. </w:t>
      </w:r>
    </w:p>
    <w:p w14:paraId="12627357" w14:textId="77777777" w:rsidR="00D3149B" w:rsidRPr="008B4E46" w:rsidRDefault="00D3149B" w:rsidP="00D3149B">
      <w:pPr>
        <w:pStyle w:val="ListParagraph"/>
        <w:ind w:left="420"/>
        <w:rPr>
          <w:rFonts w:ascii="Arial" w:hAnsi="Arial" w:cs="Arial"/>
        </w:rPr>
      </w:pPr>
    </w:p>
    <w:p w14:paraId="4D60D886" w14:textId="0E6927F4" w:rsidR="00D3149B" w:rsidRPr="008B4E46" w:rsidRDefault="00D3149B" w:rsidP="00D3149B">
      <w:pPr>
        <w:pStyle w:val="ListParagraph"/>
        <w:numPr>
          <w:ilvl w:val="0"/>
          <w:numId w:val="1"/>
        </w:numPr>
        <w:rPr>
          <w:rFonts w:ascii="Arial" w:hAnsi="Arial" w:cs="Arial"/>
        </w:rPr>
      </w:pPr>
      <w:r w:rsidRPr="008B4E46">
        <w:rPr>
          <w:rFonts w:ascii="Arial" w:hAnsi="Arial" w:cs="Arial"/>
        </w:rPr>
        <w:t>During the preceding fiscal year (October 1 - September 30), __</w:t>
      </w:r>
      <w:r w:rsidR="008F15D9" w:rsidRPr="008B4E46">
        <w:rPr>
          <w:rFonts w:ascii="Arial" w:hAnsi="Arial" w:cs="Arial"/>
        </w:rPr>
        <w:t>__</w:t>
      </w:r>
      <w:r w:rsidRPr="008B4E46">
        <w:rPr>
          <w:rFonts w:ascii="Arial" w:hAnsi="Arial" w:cs="Arial"/>
        </w:rPr>
        <w:t xml:space="preserve">_% of my total practice time was dedicated to work on juvenile delinquency cases (cases alleging delinquent conduct or conduct indicating a need for supervision) in which I was appointed to represent the juvenile in </w:t>
      </w:r>
      <w:r w:rsidR="008B4E46">
        <w:rPr>
          <w:rFonts w:ascii="Arial" w:hAnsi="Arial" w:cs="Arial"/>
        </w:rPr>
        <w:t>Uvalde/</w:t>
      </w:r>
      <w:bookmarkStart w:id="0" w:name="_GoBack"/>
      <w:bookmarkEnd w:id="0"/>
      <w:r w:rsidRPr="008B4E46">
        <w:rPr>
          <w:rFonts w:ascii="Arial" w:hAnsi="Arial" w:cs="Arial"/>
        </w:rPr>
        <w:t>Real County, Texas.</w:t>
      </w:r>
    </w:p>
    <w:p w14:paraId="195C3CF0" w14:textId="77777777" w:rsidR="00D3149B" w:rsidRPr="008B4E46" w:rsidRDefault="00D3149B" w:rsidP="00D3149B">
      <w:pPr>
        <w:pStyle w:val="ListParagraph"/>
        <w:rPr>
          <w:rFonts w:ascii="Arial" w:hAnsi="Arial" w:cs="Arial"/>
        </w:rPr>
      </w:pPr>
    </w:p>
    <w:p w14:paraId="37E64E72" w14:textId="77777777" w:rsidR="00D3149B" w:rsidRPr="008B4E46" w:rsidRDefault="00D3149B" w:rsidP="00D3149B">
      <w:pPr>
        <w:pStyle w:val="ListParagraph"/>
        <w:ind w:left="420"/>
        <w:rPr>
          <w:rFonts w:ascii="Arial" w:hAnsi="Arial" w:cs="Arial"/>
        </w:rPr>
      </w:pPr>
    </w:p>
    <w:p w14:paraId="175F7D00" w14:textId="77777777" w:rsidR="00D3149B" w:rsidRPr="008B4E46" w:rsidRDefault="00D3149B" w:rsidP="00D3149B">
      <w:pPr>
        <w:pStyle w:val="ListParagraph"/>
        <w:rPr>
          <w:rFonts w:ascii="Arial" w:hAnsi="Arial" w:cs="Arial"/>
        </w:rPr>
      </w:pPr>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1170"/>
        <w:gridCol w:w="3865"/>
      </w:tblGrid>
      <w:tr w:rsidR="00D3149B" w:rsidRPr="008B4E46" w14:paraId="62CDEE36" w14:textId="77777777" w:rsidTr="00D3149B">
        <w:trPr>
          <w:trHeight w:val="562"/>
        </w:trPr>
        <w:tc>
          <w:tcPr>
            <w:tcW w:w="3895" w:type="dxa"/>
            <w:tcBorders>
              <w:bottom w:val="single" w:sz="4" w:space="0" w:color="auto"/>
            </w:tcBorders>
          </w:tcPr>
          <w:p w14:paraId="750E295D" w14:textId="77777777" w:rsidR="00D3149B" w:rsidRPr="008B4E46" w:rsidRDefault="00D3149B" w:rsidP="00D3149B">
            <w:pPr>
              <w:pStyle w:val="ListParagraph"/>
              <w:ind w:left="0"/>
              <w:rPr>
                <w:rFonts w:ascii="Arial" w:hAnsi="Arial" w:cs="Arial"/>
              </w:rPr>
            </w:pPr>
          </w:p>
        </w:tc>
        <w:tc>
          <w:tcPr>
            <w:tcW w:w="1170" w:type="dxa"/>
          </w:tcPr>
          <w:p w14:paraId="13F6F636" w14:textId="77777777" w:rsidR="00D3149B" w:rsidRPr="008B4E46" w:rsidRDefault="00D3149B" w:rsidP="00D3149B">
            <w:pPr>
              <w:pStyle w:val="ListParagraph"/>
              <w:ind w:left="0"/>
              <w:rPr>
                <w:rFonts w:ascii="Arial" w:hAnsi="Arial" w:cs="Arial"/>
              </w:rPr>
            </w:pPr>
          </w:p>
        </w:tc>
        <w:tc>
          <w:tcPr>
            <w:tcW w:w="3865" w:type="dxa"/>
            <w:tcBorders>
              <w:bottom w:val="single" w:sz="4" w:space="0" w:color="auto"/>
            </w:tcBorders>
          </w:tcPr>
          <w:p w14:paraId="3B55BA04" w14:textId="407CEF59" w:rsidR="00D3149B" w:rsidRPr="008B4E46" w:rsidRDefault="00D3149B" w:rsidP="00D3149B">
            <w:pPr>
              <w:pStyle w:val="ListParagraph"/>
              <w:ind w:left="0"/>
              <w:rPr>
                <w:rFonts w:ascii="Arial" w:hAnsi="Arial" w:cs="Arial"/>
              </w:rPr>
            </w:pPr>
          </w:p>
        </w:tc>
      </w:tr>
      <w:tr w:rsidR="00D3149B" w:rsidRPr="008B4E46" w14:paraId="52054D7D" w14:textId="77777777" w:rsidTr="00D3149B">
        <w:tc>
          <w:tcPr>
            <w:tcW w:w="3895" w:type="dxa"/>
            <w:tcBorders>
              <w:top w:val="single" w:sz="4" w:space="0" w:color="auto"/>
            </w:tcBorders>
          </w:tcPr>
          <w:p w14:paraId="3FB860E8" w14:textId="2546EF33" w:rsidR="00D3149B" w:rsidRPr="008B4E46" w:rsidRDefault="00D3149B" w:rsidP="00D3149B">
            <w:pPr>
              <w:pStyle w:val="ListParagraph"/>
              <w:ind w:left="0"/>
              <w:rPr>
                <w:rFonts w:ascii="Arial" w:hAnsi="Arial" w:cs="Arial"/>
              </w:rPr>
            </w:pPr>
            <w:r w:rsidRPr="008B4E46">
              <w:rPr>
                <w:rFonts w:ascii="Arial" w:hAnsi="Arial" w:cs="Arial"/>
              </w:rPr>
              <w:t>Attorney Name</w:t>
            </w:r>
          </w:p>
        </w:tc>
        <w:tc>
          <w:tcPr>
            <w:tcW w:w="1170" w:type="dxa"/>
          </w:tcPr>
          <w:p w14:paraId="145BF757" w14:textId="77777777" w:rsidR="00D3149B" w:rsidRPr="008B4E46" w:rsidRDefault="00D3149B" w:rsidP="00D3149B">
            <w:pPr>
              <w:pStyle w:val="ListParagraph"/>
              <w:ind w:left="0"/>
              <w:rPr>
                <w:rFonts w:ascii="Arial" w:hAnsi="Arial" w:cs="Arial"/>
              </w:rPr>
            </w:pPr>
          </w:p>
        </w:tc>
        <w:tc>
          <w:tcPr>
            <w:tcW w:w="3865" w:type="dxa"/>
            <w:tcBorders>
              <w:top w:val="single" w:sz="4" w:space="0" w:color="auto"/>
            </w:tcBorders>
          </w:tcPr>
          <w:p w14:paraId="1F6A7488" w14:textId="04503709" w:rsidR="00D3149B" w:rsidRPr="008B4E46" w:rsidRDefault="00D3149B" w:rsidP="00D3149B">
            <w:pPr>
              <w:pStyle w:val="ListParagraph"/>
              <w:ind w:left="0"/>
              <w:rPr>
                <w:rFonts w:ascii="Arial" w:hAnsi="Arial" w:cs="Arial"/>
              </w:rPr>
            </w:pPr>
            <w:r w:rsidRPr="008B4E46">
              <w:rPr>
                <w:rFonts w:ascii="Arial" w:hAnsi="Arial" w:cs="Arial"/>
              </w:rPr>
              <w:t>Texas State Bar No.</w:t>
            </w:r>
          </w:p>
        </w:tc>
      </w:tr>
      <w:tr w:rsidR="00D3149B" w:rsidRPr="008B4E46" w14:paraId="22EE5DD7" w14:textId="77777777" w:rsidTr="00D3149B">
        <w:trPr>
          <w:trHeight w:val="562"/>
        </w:trPr>
        <w:tc>
          <w:tcPr>
            <w:tcW w:w="3895" w:type="dxa"/>
            <w:tcBorders>
              <w:bottom w:val="single" w:sz="4" w:space="0" w:color="auto"/>
            </w:tcBorders>
          </w:tcPr>
          <w:p w14:paraId="28F688D0" w14:textId="77777777" w:rsidR="00D3149B" w:rsidRPr="008B4E46" w:rsidRDefault="00D3149B" w:rsidP="00D3149B">
            <w:pPr>
              <w:pStyle w:val="ListParagraph"/>
              <w:ind w:left="0"/>
              <w:rPr>
                <w:rFonts w:ascii="Arial" w:hAnsi="Arial" w:cs="Arial"/>
              </w:rPr>
            </w:pPr>
          </w:p>
        </w:tc>
        <w:tc>
          <w:tcPr>
            <w:tcW w:w="1170" w:type="dxa"/>
          </w:tcPr>
          <w:p w14:paraId="70130EC8" w14:textId="77777777" w:rsidR="00D3149B" w:rsidRPr="008B4E46" w:rsidRDefault="00D3149B" w:rsidP="00D3149B">
            <w:pPr>
              <w:pStyle w:val="ListParagraph"/>
              <w:ind w:left="0"/>
              <w:rPr>
                <w:rFonts w:ascii="Arial" w:hAnsi="Arial" w:cs="Arial"/>
              </w:rPr>
            </w:pPr>
          </w:p>
        </w:tc>
        <w:tc>
          <w:tcPr>
            <w:tcW w:w="3865" w:type="dxa"/>
            <w:tcBorders>
              <w:bottom w:val="single" w:sz="4" w:space="0" w:color="auto"/>
            </w:tcBorders>
          </w:tcPr>
          <w:p w14:paraId="14EB537B" w14:textId="272C7862" w:rsidR="00D3149B" w:rsidRPr="008B4E46" w:rsidRDefault="00D3149B" w:rsidP="00D3149B">
            <w:pPr>
              <w:pStyle w:val="ListParagraph"/>
              <w:ind w:left="0"/>
              <w:rPr>
                <w:rFonts w:ascii="Arial" w:hAnsi="Arial" w:cs="Arial"/>
              </w:rPr>
            </w:pPr>
          </w:p>
        </w:tc>
      </w:tr>
      <w:tr w:rsidR="00D3149B" w:rsidRPr="008B4E46" w14:paraId="4941A0CB" w14:textId="77777777" w:rsidTr="00D3149B">
        <w:tc>
          <w:tcPr>
            <w:tcW w:w="3895" w:type="dxa"/>
            <w:tcBorders>
              <w:top w:val="single" w:sz="4" w:space="0" w:color="auto"/>
            </w:tcBorders>
          </w:tcPr>
          <w:p w14:paraId="0C8207AF" w14:textId="182944C0" w:rsidR="00D3149B" w:rsidRPr="008B4E46" w:rsidRDefault="00D3149B" w:rsidP="00D3149B">
            <w:pPr>
              <w:pStyle w:val="ListParagraph"/>
              <w:ind w:left="0"/>
              <w:rPr>
                <w:rFonts w:ascii="Arial" w:hAnsi="Arial" w:cs="Arial"/>
              </w:rPr>
            </w:pPr>
            <w:r w:rsidRPr="008B4E46">
              <w:rPr>
                <w:rFonts w:ascii="Arial" w:hAnsi="Arial" w:cs="Arial"/>
              </w:rPr>
              <w:t>Attorney Signature</w:t>
            </w:r>
          </w:p>
        </w:tc>
        <w:tc>
          <w:tcPr>
            <w:tcW w:w="1170" w:type="dxa"/>
          </w:tcPr>
          <w:p w14:paraId="5A5C3CE5" w14:textId="77777777" w:rsidR="00D3149B" w:rsidRPr="008B4E46" w:rsidRDefault="00D3149B" w:rsidP="00D3149B">
            <w:pPr>
              <w:pStyle w:val="ListParagraph"/>
              <w:ind w:left="0"/>
              <w:rPr>
                <w:rFonts w:ascii="Arial" w:hAnsi="Arial" w:cs="Arial"/>
              </w:rPr>
            </w:pPr>
          </w:p>
        </w:tc>
        <w:tc>
          <w:tcPr>
            <w:tcW w:w="3865" w:type="dxa"/>
            <w:tcBorders>
              <w:top w:val="single" w:sz="4" w:space="0" w:color="auto"/>
            </w:tcBorders>
          </w:tcPr>
          <w:p w14:paraId="736D7580" w14:textId="262AFDED" w:rsidR="00D3149B" w:rsidRPr="008B4E46" w:rsidRDefault="00D3149B" w:rsidP="00D3149B">
            <w:pPr>
              <w:pStyle w:val="ListParagraph"/>
              <w:ind w:left="0"/>
              <w:rPr>
                <w:rFonts w:ascii="Arial" w:hAnsi="Arial" w:cs="Arial"/>
              </w:rPr>
            </w:pPr>
            <w:r w:rsidRPr="008B4E46">
              <w:rPr>
                <w:rFonts w:ascii="Arial" w:hAnsi="Arial" w:cs="Arial"/>
              </w:rPr>
              <w:t>Date</w:t>
            </w:r>
          </w:p>
        </w:tc>
      </w:tr>
    </w:tbl>
    <w:p w14:paraId="16F98F1D" w14:textId="77777777" w:rsidR="00D3149B" w:rsidRPr="008B4E46" w:rsidRDefault="00D3149B" w:rsidP="00D3149B">
      <w:pPr>
        <w:pStyle w:val="ListParagraph"/>
        <w:ind w:left="420"/>
        <w:rPr>
          <w:rFonts w:ascii="Arial" w:hAnsi="Arial" w:cs="Arial"/>
        </w:rPr>
      </w:pPr>
    </w:p>
    <w:p w14:paraId="7EF40FA4" w14:textId="77777777" w:rsidR="00D3149B" w:rsidRPr="008B4E46" w:rsidRDefault="00D3149B" w:rsidP="00D3149B">
      <w:pPr>
        <w:pStyle w:val="ListParagraph"/>
        <w:rPr>
          <w:rFonts w:ascii="Arial" w:hAnsi="Arial" w:cs="Arial"/>
        </w:rPr>
      </w:pPr>
    </w:p>
    <w:p w14:paraId="5A9EF238" w14:textId="77777777" w:rsidR="00D3149B" w:rsidRPr="008B4E46" w:rsidRDefault="00D3149B" w:rsidP="00D3149B">
      <w:pPr>
        <w:pStyle w:val="ListParagraph"/>
        <w:ind w:left="420"/>
        <w:rPr>
          <w:rFonts w:ascii="Arial" w:hAnsi="Arial" w:cs="Arial"/>
        </w:rPr>
      </w:pPr>
    </w:p>
    <w:sectPr w:rsidR="00D3149B" w:rsidRPr="008B4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542FE"/>
    <w:multiLevelType w:val="hybridMultilevel"/>
    <w:tmpl w:val="CCC8BA52"/>
    <w:lvl w:ilvl="0" w:tplc="DB54DB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9B"/>
    <w:rsid w:val="007C0858"/>
    <w:rsid w:val="00875C8A"/>
    <w:rsid w:val="008B4E46"/>
    <w:rsid w:val="008F15D9"/>
    <w:rsid w:val="00A33C18"/>
    <w:rsid w:val="00CA3292"/>
    <w:rsid w:val="00D3149B"/>
    <w:rsid w:val="00E37B18"/>
    <w:rsid w:val="00E7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8C45"/>
  <w15:chartTrackingRefBased/>
  <w15:docId w15:val="{A797CE09-AEAC-4B87-815A-B8740684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9B"/>
    <w:rPr>
      <w:rFonts w:eastAsiaTheme="majorEastAsia" w:cstheme="majorBidi"/>
      <w:color w:val="272727" w:themeColor="text1" w:themeTint="D8"/>
    </w:rPr>
  </w:style>
  <w:style w:type="paragraph" w:styleId="Title">
    <w:name w:val="Title"/>
    <w:basedOn w:val="Normal"/>
    <w:next w:val="Normal"/>
    <w:link w:val="TitleChar"/>
    <w:uiPriority w:val="10"/>
    <w:qFormat/>
    <w:rsid w:val="00D31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9B"/>
    <w:pPr>
      <w:spacing w:before="160"/>
      <w:jc w:val="center"/>
    </w:pPr>
    <w:rPr>
      <w:i/>
      <w:iCs/>
      <w:color w:val="404040" w:themeColor="text1" w:themeTint="BF"/>
    </w:rPr>
  </w:style>
  <w:style w:type="character" w:customStyle="1" w:styleId="QuoteChar">
    <w:name w:val="Quote Char"/>
    <w:basedOn w:val="DefaultParagraphFont"/>
    <w:link w:val="Quote"/>
    <w:uiPriority w:val="29"/>
    <w:rsid w:val="00D3149B"/>
    <w:rPr>
      <w:i/>
      <w:iCs/>
      <w:color w:val="404040" w:themeColor="text1" w:themeTint="BF"/>
    </w:rPr>
  </w:style>
  <w:style w:type="paragraph" w:styleId="ListParagraph">
    <w:name w:val="List Paragraph"/>
    <w:basedOn w:val="Normal"/>
    <w:uiPriority w:val="34"/>
    <w:qFormat/>
    <w:rsid w:val="00D3149B"/>
    <w:pPr>
      <w:ind w:left="720"/>
      <w:contextualSpacing/>
    </w:pPr>
  </w:style>
  <w:style w:type="character" w:styleId="IntenseEmphasis">
    <w:name w:val="Intense Emphasis"/>
    <w:basedOn w:val="DefaultParagraphFont"/>
    <w:uiPriority w:val="21"/>
    <w:qFormat/>
    <w:rsid w:val="00D3149B"/>
    <w:rPr>
      <w:i/>
      <w:iCs/>
      <w:color w:val="0F4761" w:themeColor="accent1" w:themeShade="BF"/>
    </w:rPr>
  </w:style>
  <w:style w:type="paragraph" w:styleId="IntenseQuote">
    <w:name w:val="Intense Quote"/>
    <w:basedOn w:val="Normal"/>
    <w:next w:val="Normal"/>
    <w:link w:val="IntenseQuoteChar"/>
    <w:uiPriority w:val="30"/>
    <w:qFormat/>
    <w:rsid w:val="00D31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49B"/>
    <w:rPr>
      <w:i/>
      <w:iCs/>
      <w:color w:val="0F4761" w:themeColor="accent1" w:themeShade="BF"/>
    </w:rPr>
  </w:style>
  <w:style w:type="character" w:styleId="IntenseReference">
    <w:name w:val="Intense Reference"/>
    <w:basedOn w:val="DefaultParagraphFont"/>
    <w:uiPriority w:val="32"/>
    <w:qFormat/>
    <w:rsid w:val="00D3149B"/>
    <w:rPr>
      <w:b/>
      <w:bCs/>
      <w:smallCaps/>
      <w:color w:val="0F4761" w:themeColor="accent1" w:themeShade="BF"/>
      <w:spacing w:val="5"/>
    </w:rPr>
  </w:style>
  <w:style w:type="table" w:styleId="TableGrid">
    <w:name w:val="Table Grid"/>
    <w:basedOn w:val="TableNormal"/>
    <w:uiPriority w:val="39"/>
    <w:rsid w:val="00D3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4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Dipiazza</dc:creator>
  <cp:keywords/>
  <dc:description/>
  <cp:lastModifiedBy>Julia Huffstutler</cp:lastModifiedBy>
  <cp:revision>5</cp:revision>
  <dcterms:created xsi:type="dcterms:W3CDTF">2025-10-27T01:29:00Z</dcterms:created>
  <dcterms:modified xsi:type="dcterms:W3CDTF">2025-10-27T18:44:00Z</dcterms:modified>
</cp:coreProperties>
</file>